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CF" w:rsidRDefault="006454CF" w:rsidP="006454CF">
      <w:pPr>
        <w:pStyle w:val="Default"/>
        <w:jc w:val="both"/>
        <w:rPr>
          <w:sz w:val="22"/>
          <w:szCs w:val="22"/>
        </w:rPr>
      </w:pPr>
      <w:r>
        <w:rPr>
          <w:sz w:val="22"/>
          <w:szCs w:val="22"/>
        </w:rPr>
        <w:t xml:space="preserve">Art. 25 (1) Cadrul didactic titular pentru care nu se poate constitui norma didactică completă de </w:t>
      </w:r>
      <w:proofErr w:type="spellStart"/>
      <w:r>
        <w:rPr>
          <w:sz w:val="22"/>
          <w:szCs w:val="22"/>
        </w:rPr>
        <w:t>predare-învăţare-evaluare</w:t>
      </w:r>
      <w:proofErr w:type="spellEnd"/>
      <w:r>
        <w:rPr>
          <w:sz w:val="22"/>
          <w:szCs w:val="22"/>
        </w:rPr>
        <w:t xml:space="preserve"> în specialitate, în conformitate cu documentul de numire/transfer/repartizare pe post/catedră, dar pentru care se poate constitui cel puţin jumătate de normă didactică de </w:t>
      </w:r>
      <w:proofErr w:type="spellStart"/>
      <w:r>
        <w:rPr>
          <w:sz w:val="22"/>
          <w:szCs w:val="22"/>
        </w:rPr>
        <w:t>predare-învăţare-evaluare</w:t>
      </w:r>
      <w:proofErr w:type="spellEnd"/>
      <w:r>
        <w:rPr>
          <w:sz w:val="22"/>
          <w:szCs w:val="22"/>
        </w:rPr>
        <w:t xml:space="preserve"> în baza actului de numire/transfer/repartizare pe post/catedră sau pentru care se poate constitui cel puţin jumătate de normă didactică de </w:t>
      </w:r>
      <w:proofErr w:type="spellStart"/>
      <w:r>
        <w:rPr>
          <w:sz w:val="22"/>
          <w:szCs w:val="22"/>
        </w:rPr>
        <w:t>predare-învăţare-evaluare</w:t>
      </w:r>
      <w:proofErr w:type="spellEnd"/>
      <w:r>
        <w:rPr>
          <w:sz w:val="22"/>
          <w:szCs w:val="22"/>
        </w:rPr>
        <w:t xml:space="preserve"> în specialitate, din disciplinele prevăzute în documentul de numire/transfer/repartizare pe post/catedră, la nivelul consorţiului şcolar din care face parte unitatea de învăţământ, se află în situaţia de completare a normei didactice.</w:t>
      </w:r>
    </w:p>
    <w:p w:rsidR="006454CF" w:rsidRDefault="006454CF" w:rsidP="006454CF">
      <w:pPr>
        <w:pStyle w:val="Default"/>
        <w:jc w:val="both"/>
        <w:rPr>
          <w:sz w:val="22"/>
          <w:szCs w:val="22"/>
        </w:rPr>
      </w:pPr>
      <w:r>
        <w:rPr>
          <w:sz w:val="22"/>
          <w:szCs w:val="22"/>
        </w:rPr>
        <w:t xml:space="preserve"> </w:t>
      </w:r>
    </w:p>
    <w:p w:rsidR="006454CF" w:rsidRDefault="006454CF" w:rsidP="006454CF">
      <w:pPr>
        <w:pStyle w:val="Default"/>
        <w:jc w:val="both"/>
        <w:rPr>
          <w:sz w:val="22"/>
          <w:szCs w:val="22"/>
        </w:rPr>
      </w:pPr>
      <w:r>
        <w:rPr>
          <w:sz w:val="22"/>
          <w:szCs w:val="22"/>
        </w:rPr>
        <w:t xml:space="preserve">(2) Cadrul didactic titular pentru care nu se poate constitui cel puţin jumătate de normă didactică de </w:t>
      </w:r>
      <w:proofErr w:type="spellStart"/>
      <w:r>
        <w:rPr>
          <w:sz w:val="22"/>
          <w:szCs w:val="22"/>
        </w:rPr>
        <w:t>predare-învăţare-evaluare</w:t>
      </w:r>
      <w:proofErr w:type="spellEnd"/>
      <w:r>
        <w:rPr>
          <w:sz w:val="22"/>
          <w:szCs w:val="22"/>
        </w:rPr>
        <w:t xml:space="preserve"> în specialitate, în conformitate cu documentul de numire/transfer/repartizare pe post/catedră sau pentru care postul/norma didactică nu se mai încadrează în sistemul de normare privind efectivele de preşcolari şi elevi prevăzute de lege, luând în considerare şi faptul că personalul didactic de predare cu o vechime în învăţământ de peste 25 de ani şi cu gradul didactic I poate beneficia, la cerere, de reducerea normei didactice de </w:t>
      </w:r>
      <w:proofErr w:type="spellStart"/>
      <w:r>
        <w:rPr>
          <w:sz w:val="22"/>
          <w:szCs w:val="22"/>
        </w:rPr>
        <w:t>predare-învăţare-evaluare</w:t>
      </w:r>
      <w:proofErr w:type="spellEnd"/>
      <w:r>
        <w:rPr>
          <w:sz w:val="22"/>
          <w:szCs w:val="22"/>
        </w:rPr>
        <w:t xml:space="preserve"> cu 2 ore săptămânal, se află în situaţia de restrângere de activitate. </w:t>
      </w:r>
    </w:p>
    <w:p w:rsidR="006454CF" w:rsidRDefault="006454CF" w:rsidP="006454CF">
      <w:pPr>
        <w:pStyle w:val="Default"/>
        <w:jc w:val="both"/>
        <w:rPr>
          <w:sz w:val="22"/>
          <w:szCs w:val="22"/>
        </w:rPr>
      </w:pPr>
      <w:bookmarkStart w:id="0" w:name="_GoBack"/>
      <w:bookmarkEnd w:id="0"/>
    </w:p>
    <w:p w:rsidR="006454CF" w:rsidRDefault="006454CF" w:rsidP="006454CF">
      <w:pPr>
        <w:pStyle w:val="Default"/>
        <w:jc w:val="both"/>
        <w:rPr>
          <w:sz w:val="22"/>
          <w:szCs w:val="22"/>
        </w:rPr>
      </w:pPr>
      <w:r>
        <w:rPr>
          <w:sz w:val="22"/>
          <w:szCs w:val="22"/>
        </w:rPr>
        <w:t xml:space="preserve">(3) În cazul apariţiei situaţiilor de reducere de activitate a personalului didactic de predare titular la nivelul unei unităţi de învăţământ, de completare a normei didactice sau de restrângere de activitate, situaţii care vizează două sau mai multe cadre didactice titulare la aceeaşi specialitate, se renunţă, în ordine, la: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a) activitatea prestată de personalul didactic de predare titular care solicită plecarea din unitate pe motivul reducerii activităţii; în cazul în care două sau mai multe persoane de aceeaşi specialitate solicită plecarea din unitatea de învăţământ, pleacă persoana care întruneşte punctajul cel mai mare/media cea mare în urma evaluării;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b) activitatea prestată de personalul didactic de predare care a obţinut calificativul nesatisfăcător sau satisfăcător la ultima evaluare anuală;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c) activitatea prestată de personalul didactic de predare sancţionat disciplinar în anul şcolar curent sau în ultimii doi ani şcolari încheiaţi;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d) activitatea prestată de personalul didactic de predare încadrat în regim de plata cu ora;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e) activitatea prestată de personalul didactic de predare ale cărui specializări dobândite prin studii nu sunt în concordanţă cu postul didactic ocupat/catedra ocupată, conform Centralizatorului;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f) activitatea prestată de cadrele didactice titulare, femei, care îndeplinesc condiţiile legale de pensionare, luând în calcul limita de vârstă şi stagiul de cotizare şi optează pentru pensionare începând cu data de 1 septembrie 2020, la solicitarea acestora;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g) activitatea prestată de personalul didactic de predare titular care împlineşte vârsta de 65 de ani până la data de 1 septembrie 2020;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h) activitatea desfăşurată de personalul didactic de predare în baza unui contract individual de muncă pe perioadă determinată;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i) activitatea desfăşurată de personalul didactic de predare angajat cu contract individual de muncă pe durata de viabilitate a postului/catedrei;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j) activitatea desfăşurată de cadrele didactice debutante prevăzute la art. 21 alin. (4) lit. a) şi alin. (6) care nu sunt înscrise la examenul naţional de definitivare în învăţământ;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lastRenderedPageBreak/>
        <w:t xml:space="preserve">k) activitatea desfăşurată de cadrele didactice debutante prevăzute la art. 21 alin. (4) lit. a) şi alin. (6) care sunt înscrise la examenul naţional de definitivare în învăţământ, sesiunea 2020; </w:t>
      </w:r>
    </w:p>
    <w:p w:rsidR="006454CF" w:rsidRDefault="006454CF" w:rsidP="006454CF">
      <w:pPr>
        <w:pStyle w:val="Default"/>
        <w:jc w:val="both"/>
        <w:rPr>
          <w:sz w:val="22"/>
          <w:szCs w:val="22"/>
        </w:rPr>
      </w:pPr>
      <w:r>
        <w:rPr>
          <w:sz w:val="22"/>
          <w:szCs w:val="22"/>
        </w:rPr>
        <w:t xml:space="preserve">l) activitatea prestată de personalul didactic de predare ale cărui studii nu sunt în concordanţă cu nivelul cel mai înalt al unităţii de învăţământ corespunzător postului didactic ocupat;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m) activitatea prestată de personalul didactic de predare care nu este numit/transferat/repartizat pe nivelul cel mai înalt al unităţii de învăţământ corespunzător postului didactic ocupat, conform documentului de numire/transfer/repartizare pe post/catedră;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n) în situaţia reducerii numărului de ore la catedrele din învăţământul special, activitatea prestată de cadrele didactice care nu au finalizat studii universitare sau studii postuniversitare cu durata de cel puţin un an şi jumătate, aprobate de Ministerul Educației și Cercetării - studii aprofundate, studii academice postuniversitare, studii postuniversitare de specializare, studii postuniversitare de masterat, cu una din specializările: psihopedagogie specială, psihopedagogie, psihologie, pedagogie, </w:t>
      </w:r>
      <w:proofErr w:type="spellStart"/>
      <w:r>
        <w:rPr>
          <w:sz w:val="22"/>
          <w:szCs w:val="22"/>
        </w:rPr>
        <w:t>pedagogie</w:t>
      </w:r>
      <w:proofErr w:type="spellEnd"/>
      <w:r>
        <w:rPr>
          <w:sz w:val="22"/>
          <w:szCs w:val="22"/>
        </w:rPr>
        <w:t xml:space="preserve"> socială, pedagogie specială, psihosociologie, filosofie-istorie (absolvenţi ai promoțiilor 1978-1994) - în concordanţă cu Centralizatorul ori studii universitare de masterat/master în domeniile psihologie sau ştiinţele educaţiei, în concordanţă cu Centralizatorul pentru învăţământul special;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o) activitatea prestată de personalul didactic de predare care nu deţine avizele şi atestatele necesare ocupării postului didactic, conform prezentei Metodologii;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p) în situaţia reducerii numărului de ore la clasele/grupele cu predare intensivă/bilingvă sau în limbile minorităţilor naţionale, activitatea prestată de personalul didactic de predare care nu a absolvit studiile în limba în care se face predarea la aceste clase/grupe;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q) activitatea prestată de personalul didactic de predare titular numit/transferat/repartizat în două sau mai multe unităţi de învăţământ preuniversitar, în cazul în care la nivelul uneia dintre unităţi de învăţământ se constată diminuarea numărului de ore.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r) activitatea prestată de personalul didactic de predare titular care a dobândit definitivarea în învăţământ, cu o vechime la catedră mai mare de 5 (cinci) ani, care nu face dovada acumulării în ultimul ciclu complet de 5 (cinci) ani lucraţi efectiv în funcţii didactice de predare sau în funcţii de conducere în unităţi de învăţământ ori în funcţii de conducere sau de îndrumare şi control în inspectoratele şcolare calculat de la data promovării examenului de definitivare în învăţământ, fără a lua în calcul perioadele de suspendare a contractului individual de muncă, a minimum 90 de credite profesionale transferabile, conform art. 245 alin. (6) din Legea nr. 1/2011 cu modificările şi completările ulterioare sau a uneia dintre condiţiile prevăzute la art. 82 lit. a)</w:t>
      </w:r>
      <w:proofErr w:type="spellStart"/>
      <w:r>
        <w:rPr>
          <w:sz w:val="22"/>
          <w:szCs w:val="22"/>
        </w:rPr>
        <w:t>-e</w:t>
      </w:r>
      <w:proofErr w:type="spellEnd"/>
      <w:r>
        <w:rPr>
          <w:sz w:val="22"/>
          <w:szCs w:val="22"/>
        </w:rPr>
        <w:t xml:space="preserve">) din Metodologia privind formarea continuă a personalului din învăţământul preuniversitar, aprobată prin ordinul ministrului educaţiei, cercetării, tineretului şi sportului nr. 5561/2011, cu modificările şi completările ulterioare.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(4) Dacă reducerea de activitate, care vizează două sau mai multe persoane titulare de aceeaşi specialitate la nivelul unei unităţi de învăţământ, nu se soluţionează prin aplicarea prevederilor alin. (3) şi nici luând în considerare şi faptul că personalul didactic de predare cu o vechime în învăţământ de peste 25 de ani şi cu gradul didactic I poate beneficia, la cerere, de reducerea normei didactice de </w:t>
      </w:r>
      <w:proofErr w:type="spellStart"/>
      <w:r>
        <w:rPr>
          <w:sz w:val="22"/>
          <w:szCs w:val="22"/>
        </w:rPr>
        <w:t>predare-învăţare-evaluare</w:t>
      </w:r>
      <w:proofErr w:type="spellEnd"/>
      <w:r>
        <w:rPr>
          <w:sz w:val="22"/>
          <w:szCs w:val="22"/>
        </w:rPr>
        <w:t xml:space="preserve"> cu 2 ore săptămânal, desemnarea cadrelor didactice titulare pentru care se completează norma didactică se realizează prin evaluare obiectivă, de comisia prevăzută la art. 26 alin. (3), în perioada de constituire a posturilor didactice/catedrelor şi de încadrare a personalului didactic de predare titular, conform criteriilor prevăzute în anexa nr. 2 la prezenta Metodologie.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(5) Cadrele didactice titulare desemnate pentru completarea normei didactice de </w:t>
      </w:r>
      <w:proofErr w:type="spellStart"/>
      <w:r>
        <w:rPr>
          <w:sz w:val="22"/>
          <w:szCs w:val="22"/>
        </w:rPr>
        <w:t>predare-învăţare-evaluare</w:t>
      </w:r>
      <w:proofErr w:type="spellEnd"/>
      <w:r>
        <w:rPr>
          <w:sz w:val="22"/>
          <w:szCs w:val="22"/>
        </w:rPr>
        <w:t xml:space="preserve">, precum şi cadrele didactice debutante prevăzute la art. 21 alin. (4) lit. a) şi alin. (6) pot solicita, la cerere, în perioada de constituire a posturilor didactice/catedrelor şi de încadrare a personalului didactic de predare titular, completarea normei didactice la nivelul unităţilor de </w:t>
      </w:r>
      <w:r>
        <w:rPr>
          <w:sz w:val="22"/>
          <w:szCs w:val="22"/>
        </w:rPr>
        <w:lastRenderedPageBreak/>
        <w:t xml:space="preserve">învăţământ sau la nivelul consorţiilor şcolare, în situaţia în care unităţile de învăţământ fac parte din consorţii şcolare, după cum urmează: </w:t>
      </w:r>
    </w:p>
    <w:p w:rsidR="006454CF" w:rsidRDefault="006454CF" w:rsidP="006454CF">
      <w:pPr>
        <w:pStyle w:val="Default"/>
        <w:jc w:val="both"/>
        <w:rPr>
          <w:sz w:val="22"/>
          <w:szCs w:val="22"/>
        </w:rPr>
      </w:pPr>
      <w:r>
        <w:rPr>
          <w:sz w:val="22"/>
          <w:szCs w:val="22"/>
        </w:rPr>
        <w:t xml:space="preserve">a) cu ore în specialitate vacante/rezervate existente la altă/alte discipline în unitatea/unităţile de învăţământ/consorțiul şcolar în care sunt titulare, pe care cadrele didactice au dreptul să le predea conform studiilor finalizate cu diplomă, în concordanţă cu prevederile prezentei Metodologii şi prevederile Centralizatorului; </w:t>
      </w:r>
    </w:p>
    <w:p w:rsidR="006454CF" w:rsidRDefault="006454CF" w:rsidP="006454CF">
      <w:pPr>
        <w:pStyle w:val="Default"/>
        <w:jc w:val="both"/>
        <w:rPr>
          <w:sz w:val="22"/>
          <w:szCs w:val="22"/>
        </w:rPr>
      </w:pPr>
      <w:r>
        <w:rPr>
          <w:sz w:val="22"/>
          <w:szCs w:val="22"/>
        </w:rPr>
        <w:t xml:space="preserve">b) cu alte ore vacante/rezervate existente la altă/alte discipline în unitatea/unităţile de învăţământ/consorțiul şcolar în care sunt titulare, din aceeaşi arie curriculară, altele decât cele corespunzătoare specializării/specializărilor de pe diplomă/diplome, cuprinse în planurile de învăţământ, până la 1/3 de normă, cu menţinerea drepturilor salariale, în învăţământul gimnazial din mediul urban, conform art. 263 alin. (9) din Legea nr. 1/2011 cu modificările şi completările ulterioare; </w:t>
      </w:r>
    </w:p>
    <w:p w:rsidR="006454CF" w:rsidRDefault="006454CF" w:rsidP="006454CF">
      <w:pPr>
        <w:pStyle w:val="Default"/>
        <w:jc w:val="both"/>
        <w:rPr>
          <w:sz w:val="22"/>
          <w:szCs w:val="22"/>
        </w:rPr>
      </w:pPr>
      <w:r>
        <w:rPr>
          <w:sz w:val="22"/>
          <w:szCs w:val="22"/>
        </w:rPr>
        <w:t xml:space="preserve">c) cu alte ore vacante/rezervate existente la altă/alte discipline în unitatea/unităţile de învăţământ/consorțiul şcolar în care sunt titulare, din aceeaşi arie curriculară, altele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6454CF" w:rsidRDefault="006454CF" w:rsidP="006454CF">
      <w:pPr>
        <w:pStyle w:val="Default"/>
        <w:jc w:val="both"/>
        <w:rPr>
          <w:sz w:val="22"/>
          <w:szCs w:val="22"/>
        </w:rPr>
      </w:pPr>
      <w:r>
        <w:rPr>
          <w:sz w:val="22"/>
          <w:szCs w:val="22"/>
        </w:rPr>
        <w:t xml:space="preserve">d) cu alte ore vacante/rezervate existente la altă/alte discipline în unitatea/unităţile de învăţământ/consorțiul şcolar în care sunt titulare,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6454CF" w:rsidRDefault="006454CF" w:rsidP="006454CF">
      <w:pPr>
        <w:pStyle w:val="Default"/>
        <w:jc w:val="both"/>
        <w:rPr>
          <w:sz w:val="22"/>
          <w:szCs w:val="22"/>
        </w:rPr>
      </w:pPr>
      <w:r>
        <w:rPr>
          <w:sz w:val="22"/>
          <w:szCs w:val="22"/>
        </w:rPr>
        <w:t xml:space="preserve">e) prin adăugarea de ore din activităţi de educaţie, complementare procesului de învăţământ: mentorat, şcoală după şcoală, învăţare pe tot parcursul vieţii, în unitatea/unităţile de învăţământ/consorțiul şcolar în care sunt titulare, conform art. 263 alin. (3) din Legea nr. 1/2011 cu modificările şi completările ulterioare.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(6) Cererile de completare a normei didactice de </w:t>
      </w:r>
      <w:proofErr w:type="spellStart"/>
      <w:r>
        <w:rPr>
          <w:sz w:val="22"/>
          <w:szCs w:val="22"/>
        </w:rPr>
        <w:t>predare-învățare-evaluare</w:t>
      </w:r>
      <w:proofErr w:type="spellEnd"/>
      <w:r>
        <w:rPr>
          <w:sz w:val="22"/>
          <w:szCs w:val="22"/>
        </w:rPr>
        <w:t xml:space="preserve"> se analizează de către consiliul/consiliile de administrație al/ale unității/unităților de învățământ la care cadrele didactice sunt titulare/angajate. În baza aprobării cererii formulate de cadrul didactic de către consiliul/consiliile de administrație al/ale unității/unităților de învățământ, directorul/directorii unității/unităților de învățământ se adresează inspectoratului școlar pentru emiterea deciziei de completare a normei didactice de </w:t>
      </w:r>
      <w:proofErr w:type="spellStart"/>
      <w:r>
        <w:rPr>
          <w:sz w:val="22"/>
          <w:szCs w:val="22"/>
        </w:rPr>
        <w:t>predare-învățare-evaluare</w:t>
      </w:r>
      <w:proofErr w:type="spellEnd"/>
      <w:r>
        <w:rPr>
          <w:sz w:val="22"/>
          <w:szCs w:val="22"/>
        </w:rPr>
        <w:t xml:space="preserve">. În mediul rural, completarea normei didactice pentru cadrele didactice titulare, conform specializării/specializărilor de pe diplomă/diplome, cu acordul cadrului didactic, se poate realiza pe durata unui an școlar ori pe durată nedeterminată, în condiţiile prezentei Metodologii, fapt consemnat în decizia de completare a normei didactice. În mediul urban pot beneficia de completarea normei didactice de </w:t>
      </w:r>
      <w:proofErr w:type="spellStart"/>
      <w:r>
        <w:rPr>
          <w:sz w:val="22"/>
          <w:szCs w:val="22"/>
        </w:rPr>
        <w:t>predare-învățare-evaluare</w:t>
      </w:r>
      <w:proofErr w:type="spellEnd"/>
      <w:r>
        <w:rPr>
          <w:sz w:val="22"/>
          <w:szCs w:val="22"/>
        </w:rPr>
        <w:t xml:space="preserve"> pe perioadă nedeterminată, în condiţiile prezentei Metodologii, cadrele didactice titulare care urmează să-și completeze norma didactică cu ore în unitățile de învățământ în care au funcţionat prin completarea normei didactice neîntrerupt în ultimii 3 (trei) ani școlari, dacă orele respective sunt vacante și se certifică viabilitatea acestora. Cadrele didactice pentru care se propune completarea normei didactice de </w:t>
      </w:r>
      <w:proofErr w:type="spellStart"/>
      <w:r>
        <w:rPr>
          <w:sz w:val="22"/>
          <w:szCs w:val="22"/>
        </w:rPr>
        <w:t>predare-învățare-evaluare</w:t>
      </w:r>
      <w:proofErr w:type="spellEnd"/>
      <w:r>
        <w:rPr>
          <w:sz w:val="22"/>
          <w:szCs w:val="22"/>
        </w:rPr>
        <w:t xml:space="preserve"> pe perioadă nedeterminată, în condiţiile prezentei Metodologii, participă la ședința de repartizare organizată de inspectoratul școlar pentru soluționarea completărilor de normă, în vederea consemnării opțiunii acestora în procesul-verbal. După emiterea deciziei inspectorului școlar general de completare a normei didactice, directorul/directorii unității/unităților de învățământ la care cadrul didactic este titular încheie cu acesta actul adițional la contractul individual de muncă.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(7) După soluţionarea cererilor de completare de normă didactică la nivelul unităţilor de învăţământ pentru cadrele didactice titulare, se soluţionează după aceeaşi procedură prevăzută la alin. (4)-(6), cererile de completare a normei didactice pe perioadă determinată depuse de cadrele didactice debutante prevăzute la art. 21 alin. (4) lit. a) şi alin. (6) cu norma didactică incompletă, dar cărora li se poate asigura cel puţin jumătate de normă didactică de </w:t>
      </w:r>
      <w:proofErr w:type="spellStart"/>
      <w:r>
        <w:rPr>
          <w:sz w:val="22"/>
          <w:szCs w:val="22"/>
        </w:rPr>
        <w:t>predare-învățare-evaluare</w:t>
      </w:r>
      <w:proofErr w:type="spellEnd"/>
      <w:r>
        <w:rPr>
          <w:sz w:val="22"/>
          <w:szCs w:val="22"/>
        </w:rPr>
        <w:t xml:space="preserve"> conform deciziei de repartizare pe post/catedră.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lastRenderedPageBreak/>
        <w:t xml:space="preserve">(8) După soluţionarea cererilor de completare a normei didactice de </w:t>
      </w:r>
      <w:proofErr w:type="spellStart"/>
      <w:r>
        <w:rPr>
          <w:sz w:val="22"/>
          <w:szCs w:val="22"/>
        </w:rPr>
        <w:t>predare-învățare-evaluare</w:t>
      </w:r>
      <w:proofErr w:type="spellEnd"/>
      <w:r>
        <w:rPr>
          <w:sz w:val="22"/>
          <w:szCs w:val="22"/>
        </w:rPr>
        <w:t xml:space="preserve"> pentru cadrele didactice titulare şi cadrele didactice debutante prevăzute la art. 21 alin. (4) lit. a) şi alin. (6), consiliul/consiliile de administrație al/ale unității/unităților de învățământ analizează cererile de completare de normă didactică de </w:t>
      </w:r>
      <w:proofErr w:type="spellStart"/>
      <w:r>
        <w:rPr>
          <w:sz w:val="22"/>
          <w:szCs w:val="22"/>
        </w:rPr>
        <w:t>predare-învățare-evaluare</w:t>
      </w:r>
      <w:proofErr w:type="spellEnd"/>
      <w:r>
        <w:rPr>
          <w:sz w:val="22"/>
          <w:szCs w:val="22"/>
        </w:rPr>
        <w:t xml:space="preserve"> pentru cadrele didactice angajate pe durata de viabilitate a postului/catedrei, cărora li se poate constitui cel puţin jumătate de normă didactică potrivit deciziei de repartizare. Completarea normei didactice de </w:t>
      </w:r>
      <w:proofErr w:type="spellStart"/>
      <w:r>
        <w:rPr>
          <w:sz w:val="22"/>
          <w:szCs w:val="22"/>
        </w:rPr>
        <w:t>predare-învăţare-evaluare</w:t>
      </w:r>
      <w:proofErr w:type="spellEnd"/>
      <w:r>
        <w:rPr>
          <w:sz w:val="22"/>
          <w:szCs w:val="22"/>
        </w:rPr>
        <w:t xml:space="preserve"> pentru cadrele didactice angajate pe durata de viabilitate a postului/catedrei la nivelul unităţilor de învăţământ sau la nivelul consorţiilor şcolare, în situaţia în care unităţile de învăţământ fac parte din consorţii şcolare, se realizează pe perioadă determinată, cu ore în specialitate vacante/rezervate existente la altă/alte discipline în unitatea/unităţile de învăţământ/consorțiul şcolar, pe care cadrele didactice au dreptul să le predea conform studiilor finalizate cu diplomă, în concordanţă cu prevederile prezentei Metodologii şi prevederile Centralizatorului.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(9) Pentru cadrele didactice debutante prevăzute la art. 21 alin. (4) lit. a) şi alin. (6) şi cadrele didactice angajate pe durata de viabilitate a postului/catedrei, completarea normei didactice de </w:t>
      </w:r>
      <w:proofErr w:type="spellStart"/>
      <w:r>
        <w:rPr>
          <w:sz w:val="22"/>
          <w:szCs w:val="22"/>
        </w:rPr>
        <w:t>predare-învățare-evaluare</w:t>
      </w:r>
      <w:proofErr w:type="spellEnd"/>
      <w:r>
        <w:rPr>
          <w:sz w:val="22"/>
          <w:szCs w:val="22"/>
        </w:rPr>
        <w:t xml:space="preserve"> se poate realiza doar pe perioadă determinată de un an şcolar, în condiţiile prezentei Metodologii.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(10) În situaţia în care două sau mai multe cadre didactice solicită completarea normei didactice de predare pe aceeaşi catedră sau în situaţia în care două sau mai multe cadre didactice solicită întregirea şi completarea normei didactice de predare pe aceeaşi catedră, departajarea se realizează conform prevederilor art. 24 alin. (6). </w:t>
      </w:r>
    </w:p>
    <w:p w:rsidR="006454CF" w:rsidRDefault="006454CF" w:rsidP="006454CF">
      <w:pPr>
        <w:pStyle w:val="Default"/>
        <w:jc w:val="both"/>
        <w:rPr>
          <w:sz w:val="22"/>
          <w:szCs w:val="22"/>
        </w:rPr>
      </w:pPr>
    </w:p>
    <w:p w:rsidR="006454CF" w:rsidRDefault="006454CF" w:rsidP="006454CF">
      <w:pPr>
        <w:pStyle w:val="Default"/>
        <w:jc w:val="both"/>
        <w:rPr>
          <w:sz w:val="22"/>
          <w:szCs w:val="22"/>
        </w:rPr>
      </w:pPr>
      <w:r>
        <w:rPr>
          <w:sz w:val="22"/>
          <w:szCs w:val="22"/>
        </w:rPr>
        <w:t xml:space="preserve">(11) În situaţia în care cererea de completare a normei didactice de </w:t>
      </w:r>
      <w:proofErr w:type="spellStart"/>
      <w:r>
        <w:rPr>
          <w:sz w:val="22"/>
          <w:szCs w:val="22"/>
        </w:rPr>
        <w:t>predare-învăţare-evaluare</w:t>
      </w:r>
      <w:proofErr w:type="spellEnd"/>
      <w:r>
        <w:rPr>
          <w:sz w:val="22"/>
          <w:szCs w:val="22"/>
        </w:rPr>
        <w:t xml:space="preserve"> este respinsă de către consiliul/consiliile de administraţie al/ale unităţii/unităţilor de învăţământ, persoana îndreptățită are dreptul de a contesta hotărârea consiliului de administraţie al unităţii de învăţământ, printr-o cerere scrisă, adresată conducerii unității de învăţământ, în termen de 24 de ore de la comunicarea hotărârii. Contestația reprezintă plângerea prealabilă reglementată de art. 7 din Legea nr. 554/2004 cu modificările şi completările ulterioare și se soluționează de către consiliul de administrație al unității de învățământ, în termen de 48 de ore de la înregistrarea acesteia. Hotărârea consiliului de administraţie al unităţii de învăţământ privind contestația este definitivă şi poate fi atacată numai la instanţa de contencios administrativ. Persoana nemulțumită de răspunsul primit la contestație are dreptul de a se adresa instanței de contencios administrativ competente. Cadrul didactic a cărui cerere de completare a normei </w:t>
      </w:r>
    </w:p>
    <w:p w:rsidR="006454CF" w:rsidRDefault="006454CF" w:rsidP="006454CF">
      <w:pPr>
        <w:pStyle w:val="Default"/>
        <w:pageBreakBefore/>
        <w:jc w:val="both"/>
        <w:rPr>
          <w:sz w:val="22"/>
          <w:szCs w:val="22"/>
        </w:rPr>
      </w:pPr>
      <w:r>
        <w:rPr>
          <w:sz w:val="22"/>
          <w:szCs w:val="22"/>
        </w:rPr>
        <w:lastRenderedPageBreak/>
        <w:t xml:space="preserve">la nivelul unităţii/unităţilor de învăţământ a fost respinsă participă la şedinţa de repartizare organizată la nivelul inspectoratului şcolar. </w:t>
      </w:r>
    </w:p>
    <w:p w:rsidR="006454CF" w:rsidRDefault="006454CF" w:rsidP="006454CF">
      <w:pPr>
        <w:pStyle w:val="Default"/>
        <w:jc w:val="both"/>
        <w:rPr>
          <w:sz w:val="22"/>
          <w:szCs w:val="22"/>
        </w:rPr>
      </w:pPr>
      <w:r>
        <w:rPr>
          <w:sz w:val="22"/>
          <w:szCs w:val="22"/>
        </w:rPr>
        <w:t xml:space="preserve">Art. 26 (1) Dacă reducerea de activitate, care vizează două sau mai multe persoane titulare de aceeaşi specialitate la nivelul unei unităţi de învăţământ, nu se soluţionează prin aplicarea prevederilor art. 25 alin. (3), desemnarea cadrelor didactice titulare care intră în reducere de activitate se realizează în perioada de constituire a posturilor didactice/catedrelor şi de încadrare a personalului didactic de predare titular, prin organizarea unui concurs sau prin evaluare obiectivă conform criteriilor prevăzute în anexa nr. 2 la prezenta Metodologie. În unităţile de învăţământ în care se înregistrează reduceri de activitate la catedrele de informatică, de tehnologia informaţiei şi a comunicaţiilor sau de tehnologii asistate de calculator, iar cadrele didactice titulare pe aceste catedre îndeplinesc condiţiile de ocupare atât a catedrelor de tehnologii asistate de calculator, de tehnologia informaţiei şi a comunicaţiilor, cât şi de informatică, pentru stabilirea cadrelor didactice care intră în reducere de activitate, evaluarea se realizează global la nivelul tuturor catedrelor de informatică, de tehnologia informaţiei şi a comunicaţiilor şi tehnologii asistate de calculator, după aplicarea prevederilor art. 25 alin. (3). Hotărârea privind modalitatea de evaluare se stabileşte de consiliul de administraţie al unităţii de învăţământ. </w:t>
      </w:r>
    </w:p>
    <w:p w:rsidR="006454CF" w:rsidRDefault="006454CF" w:rsidP="006454CF">
      <w:pPr>
        <w:pStyle w:val="Default"/>
        <w:jc w:val="both"/>
        <w:rPr>
          <w:sz w:val="22"/>
          <w:szCs w:val="22"/>
        </w:rPr>
      </w:pPr>
      <w:r>
        <w:rPr>
          <w:sz w:val="22"/>
          <w:szCs w:val="22"/>
        </w:rPr>
        <w:t xml:space="preserve">(2) În cazul în care desemnarea cadrului didactic aflat în reducere de activitate se face prin concurs, acesta este organizat de o comisie stabilită şi aprobată de consiliul de administraţie al unităţii de învăţământ. Comisia este alcătuită din preşedinte, care este directorul unităţii de învăţământ, dacă nu se află în situaţia de reducere de activitate, sau un alt cadru didactic titular, membru al consiliului de administraţie, în situaţia în care directorul este vizat de reducere, și doi membri evaluatori, unul dintre ei fiind reprezentantul inspectoratului, celălalt un profesor titular cu gradul didactic I, de la altă unitate de învăţământ, având specializarea corespunzătoare disciplinei la care este reducerea şi un secretar, cadru didactic titular, membru al consiliului de administraţie. Evaluarea constă într-o inspecţie specială la clasă şi lucrare scrisă din programa de concurs specifică disciplinei. Evaluarea pentru fiecare probă se face prin note de la 10 la 1, acordate de cei doi evaluatori. Nota fiecărei probe se stabileşte ca medie aritmetică a notelor acordate de cei doi evaluatori. Rezultatul final se obţine ca medie aritmetică a celor două note. Concursul se anunţă în maximum 48 de ore de la aprobarea proiectului de încadrare cu personal didactic de predare de către consiliul de administraţie al unităţii de învăţământ. </w:t>
      </w:r>
    </w:p>
    <w:p w:rsidR="006454CF" w:rsidRDefault="006454CF" w:rsidP="006454CF">
      <w:pPr>
        <w:pStyle w:val="Default"/>
        <w:jc w:val="both"/>
        <w:rPr>
          <w:sz w:val="22"/>
          <w:szCs w:val="22"/>
        </w:rPr>
      </w:pPr>
      <w:r>
        <w:rPr>
          <w:sz w:val="22"/>
          <w:szCs w:val="22"/>
        </w:rPr>
        <w:t xml:space="preserve">(3) Evaluarea obiectivă este realizată de către o comisie stabilită şi aprobată de către consiliul de administraţie al unităţii de învăţământ având următoarea componenţă: preşedinte-directorul unităţii, dacă nu se află în situaţia de reducere, sau un alt cadru didactic titular, membru al consiliului de administraţie din unitatea de învăţământ, în situaţia în care directorul este vizat de reducere de activitate, și doi membri-cadre didactice titulare de altă specialitate din unitatea de învăţământ sau cadre didactice titulare de aceeaşi specialitate din alte unităţi de învăţământ. Evaluarea obiectivă se realizează în perioada prevăzută în Calendar şi se finalizează cu punctajul atribuit conform criteriilor prevăzute în anexa nr. 2 la prezenta Metodologie. Dacă rezultatul evaluării obiective nu conduce la departajare, se aplică, în ordine, criteriile social-umanitare prevăzute în anexa nr. 2 la prezenta Metodologie, pe baza documentelor justificative. </w:t>
      </w:r>
    </w:p>
    <w:p w:rsidR="006454CF" w:rsidRDefault="006454CF" w:rsidP="006454CF">
      <w:pPr>
        <w:pStyle w:val="Default"/>
        <w:jc w:val="both"/>
        <w:rPr>
          <w:sz w:val="22"/>
          <w:szCs w:val="22"/>
        </w:rPr>
      </w:pPr>
      <w:r>
        <w:rPr>
          <w:sz w:val="22"/>
          <w:szCs w:val="22"/>
        </w:rPr>
        <w:t xml:space="preserve">(4) În cazuri excepţionale, în care atât directorul unităţii de învăţământ, cât şi toate celelalte cadre didactice care fac parte din consiliul de administraţie al unităţii de învăţământ sunt vizați de reducere de activitate, preşedintele comisiei prevăzute la alin. (2) sau alin. (3) poate fi un inspector şcolar, numit prin decizie a inspectorului şcolar general. </w:t>
      </w:r>
    </w:p>
    <w:p w:rsidR="006454CF" w:rsidRDefault="006454CF" w:rsidP="006454CF">
      <w:pPr>
        <w:pStyle w:val="Default"/>
        <w:jc w:val="both"/>
        <w:rPr>
          <w:sz w:val="22"/>
          <w:szCs w:val="22"/>
        </w:rPr>
      </w:pPr>
      <w:r>
        <w:rPr>
          <w:sz w:val="22"/>
          <w:szCs w:val="22"/>
        </w:rPr>
        <w:t xml:space="preserve">Art. 27 (1) Cadrele didactice titulare care în perioada stabilirii şi soluţionării reducerilor de activitate se încadrează în prevederile art. 255 alin. (1)-(6) din Legea nr. 1/2011, cu modificările şi completările ulterioare, nu sunt afectate de completarea normei didactice sau de restrângere de activitate, în situaţia în care la aceeaşi catedră sunt mai multe cadre didactice titulare, decât la solicitarea scrisă / cu acordul persoanelor în cauză, exceptând situaţia prevăzută la art. 19 alin. (2) lit. d). </w:t>
      </w:r>
    </w:p>
    <w:p w:rsidR="006454CF" w:rsidRDefault="006454CF" w:rsidP="006454CF">
      <w:pPr>
        <w:pStyle w:val="Default"/>
        <w:jc w:val="both"/>
        <w:rPr>
          <w:sz w:val="22"/>
          <w:szCs w:val="22"/>
        </w:rPr>
      </w:pPr>
      <w:r>
        <w:rPr>
          <w:sz w:val="22"/>
          <w:szCs w:val="22"/>
        </w:rPr>
        <w:t xml:space="preserve">(2) De prevederile alin. (1) nu beneficiază personalul de conducere din unităţile de învăţământ şi unităţile conexe, precum şi personalul de conducere şi de îndrumare şi control din inspectoratele şcolare numit în funcţie, prin delegare de atribuţii sau detaşare în interesul învăţământului, până la organizarea concursului. </w:t>
      </w:r>
    </w:p>
    <w:p w:rsidR="006454CF" w:rsidRDefault="006454CF" w:rsidP="006454CF">
      <w:pPr>
        <w:pStyle w:val="Default"/>
        <w:jc w:val="both"/>
        <w:rPr>
          <w:sz w:val="22"/>
          <w:szCs w:val="22"/>
        </w:rPr>
      </w:pPr>
      <w:r>
        <w:rPr>
          <w:sz w:val="22"/>
          <w:szCs w:val="22"/>
        </w:rPr>
        <w:t xml:space="preserve">(3) În situaţia în care într-o unitate de învăţământ, la o anumită specialitate, reducerea de activitate vizează doar două cadre didactice titulare, dintre care una se încadrează în prevederile art. 255 alin. </w:t>
      </w:r>
      <w:r>
        <w:rPr>
          <w:sz w:val="22"/>
          <w:szCs w:val="22"/>
        </w:rPr>
        <w:lastRenderedPageBreak/>
        <w:t xml:space="preserve">(1)-(6) din Legea nr. 1/2011 cu modificările şi completările ulterioare, şi nu și-a dat acordul în vederea participării la evaluare, celălalt cadru didactic poate rămâne, la cerere, detaşat în interesul învăţământului pe catedra rezervată a cadrului didactic </w:t>
      </w:r>
    </w:p>
    <w:p w:rsidR="006454CF" w:rsidRDefault="006454CF" w:rsidP="006454CF">
      <w:pPr>
        <w:pStyle w:val="Default"/>
        <w:pageBreakBefore/>
        <w:jc w:val="both"/>
        <w:rPr>
          <w:sz w:val="22"/>
          <w:szCs w:val="22"/>
        </w:rPr>
      </w:pPr>
      <w:r>
        <w:rPr>
          <w:sz w:val="22"/>
          <w:szCs w:val="22"/>
        </w:rPr>
        <w:lastRenderedPageBreak/>
        <w:t xml:space="preserve">care beneficiază de prevederile art. 255 alin. (1)-(6) din Legea nr. 1/2011 cu modificările şi completările ulterioare, urmând ca evaluarea obiectivă să se realizeze la revenirea cadrului didactic pe postul didactic/catedra rezervat(ă). </w:t>
      </w:r>
    </w:p>
    <w:p w:rsidR="006454CF" w:rsidRDefault="006454CF" w:rsidP="006454CF">
      <w:pPr>
        <w:pStyle w:val="Default"/>
        <w:jc w:val="both"/>
        <w:rPr>
          <w:sz w:val="22"/>
          <w:szCs w:val="22"/>
        </w:rPr>
      </w:pPr>
      <w:r>
        <w:rPr>
          <w:sz w:val="22"/>
          <w:szCs w:val="22"/>
        </w:rPr>
        <w:t xml:space="preserve">(4) În situaţia reducerii de activitate la nivelul unei unităţi de învăţământ, dacă un cadru didactic titular, care nu beneficiază de prevederile alin. (1), refuză să participe la evaluarea activităţii stabilită în consiliul de administraţie al unităţii de învăţământ, atunci, în vederea desemnării cadrului didactic aflat în reducere de activitate conform prevederilor art. 26, se procedează după cum urmează: </w:t>
      </w:r>
    </w:p>
    <w:p w:rsidR="006454CF" w:rsidRDefault="006454CF" w:rsidP="006454CF">
      <w:pPr>
        <w:pStyle w:val="Default"/>
        <w:jc w:val="both"/>
        <w:rPr>
          <w:sz w:val="22"/>
          <w:szCs w:val="22"/>
        </w:rPr>
      </w:pPr>
      <w:r>
        <w:rPr>
          <w:sz w:val="22"/>
          <w:szCs w:val="22"/>
        </w:rPr>
        <w:t xml:space="preserve">a) comisia de organizare a concursului îi atribuie acestuia, din oficiu, media 1 (unu), în situația în care desemnarea cadrului didactic aflat în reducere de activitate se realizează prin concurs; </w:t>
      </w:r>
    </w:p>
    <w:p w:rsidR="00AE0B4E" w:rsidRDefault="006454CF" w:rsidP="006454CF">
      <w:pPr>
        <w:jc w:val="both"/>
      </w:pPr>
      <w:r>
        <w:t>b) comisia prevăzută la art. 26 alin. (3) stabilește, pentru respectivul cadru didactic, punctajul conform criteriilor prevăzute în anexa nr. 2 la prezenta Metodologie, în baza documentelor existente, în perioada evaluării, în unitatea de învăţământ, în situația în care desemnarea cadrului didactic aflat în reducere de activitate se realizează prin evaluare obiectivă.</w:t>
      </w:r>
    </w:p>
    <w:sectPr w:rsidR="00AE0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7034A"/>
    <w:multiLevelType w:val="hybridMultilevel"/>
    <w:tmpl w:val="E9EC2B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D86197"/>
    <w:multiLevelType w:val="hybridMultilevel"/>
    <w:tmpl w:val="BD0670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F"/>
    <w:rsid w:val="00194D42"/>
    <w:rsid w:val="006454CF"/>
    <w:rsid w:val="00AD2A52"/>
    <w:rsid w:val="00AE0B4E"/>
    <w:rsid w:val="00D87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454C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454C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3268</Words>
  <Characters>18955</Characters>
  <Application>Microsoft Office Word</Application>
  <DocSecurity>0</DocSecurity>
  <Lines>157</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1</cp:revision>
  <dcterms:created xsi:type="dcterms:W3CDTF">2020-01-15T13:15:00Z</dcterms:created>
  <dcterms:modified xsi:type="dcterms:W3CDTF">2020-01-15T14:00:00Z</dcterms:modified>
</cp:coreProperties>
</file>